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5781" w14:textId="63C73A7A" w:rsidR="00D37D69" w:rsidRPr="00CC6FAF" w:rsidRDefault="00D37D69" w:rsidP="002E1DD2">
      <w:pPr>
        <w:pStyle w:val="Nadpis2"/>
      </w:pPr>
      <w:r w:rsidRPr="00CC6FAF">
        <w:t>Tlačová správa</w:t>
      </w:r>
      <w:r w:rsidR="0003186E">
        <w:t xml:space="preserve"> </w:t>
      </w:r>
    </w:p>
    <w:p w14:paraId="246FC8BB" w14:textId="77777777" w:rsidR="00D37D69" w:rsidRDefault="00D37D69" w:rsidP="003A1BD3">
      <w:pPr>
        <w:pStyle w:val="Bezriadkovania"/>
        <w:rPr>
          <w:sz w:val="24"/>
          <w:szCs w:val="24"/>
        </w:rPr>
      </w:pPr>
    </w:p>
    <w:p w14:paraId="6F7471BE" w14:textId="3D023089" w:rsidR="00D37D69" w:rsidRPr="00CC6FAF" w:rsidRDefault="00000000" w:rsidP="003A1BD3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73313958"/>
          <w:placeholder>
            <w:docPart w:val="3FE288E7668B46F2AAE6AF0840D6DA54"/>
          </w:placeholder>
          <w:comboBox>
            <w:listItem w:value="Vyberte položku."/>
            <w:listItem w:displayText="Bratislava" w:value="Bratislava"/>
          </w:comboBox>
        </w:sdtPr>
        <w:sdtContent>
          <w:r w:rsidR="00BB4B63">
            <w:rPr>
              <w:sz w:val="24"/>
              <w:szCs w:val="24"/>
            </w:rPr>
            <w:t>Bratislava</w:t>
          </w:r>
        </w:sdtContent>
      </w:sdt>
      <w:r w:rsidR="00D37D69" w:rsidRPr="00CC6F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65434413"/>
          <w:placeholder>
            <w:docPart w:val="12906E1CDDC14E6AA04BC12ABFD5228D"/>
          </w:placeholder>
          <w:date w:fullDate="2025-03-26T00:00:00Z">
            <w:dateFormat w:val="d. M. yyyy"/>
            <w:lid w:val="sk-SK"/>
            <w:storeMappedDataAs w:val="dateTime"/>
            <w:calendar w:val="gregorian"/>
          </w:date>
        </w:sdtPr>
        <w:sdtContent>
          <w:r w:rsidR="002C54EF">
            <w:rPr>
              <w:sz w:val="24"/>
              <w:szCs w:val="24"/>
            </w:rPr>
            <w:t>26. 3. 2025</w:t>
          </w:r>
        </w:sdtContent>
      </w:sdt>
    </w:p>
    <w:p w14:paraId="01695644" w14:textId="4A61369E" w:rsidR="00830A24" w:rsidRDefault="00830A24" w:rsidP="0005442D">
      <w:pPr>
        <w:pStyle w:val="Bezriadkovania"/>
        <w:rPr>
          <w:sz w:val="24"/>
          <w:szCs w:val="24"/>
        </w:rPr>
      </w:pPr>
    </w:p>
    <w:p w14:paraId="58FA70EA" w14:textId="27D32B51" w:rsidR="00495858" w:rsidRPr="00FD5A36" w:rsidRDefault="002C54EF" w:rsidP="00FD5A36">
      <w:pPr>
        <w:pStyle w:val="Bezriadkovania"/>
        <w:rPr>
          <w:b/>
          <w:bCs/>
        </w:rPr>
      </w:pPr>
      <w:r w:rsidRPr="00FD5A36">
        <w:rPr>
          <w:b/>
          <w:bCs/>
        </w:rPr>
        <w:t>Nová elektrická stanica Vajnory významne posilní energetickú bezpečnosť a stabilitu dodávok v severnej časti Bratislavy</w:t>
      </w:r>
    </w:p>
    <w:p w14:paraId="6FCF303C" w14:textId="77777777" w:rsidR="002C54EF" w:rsidRPr="00FD5A36" w:rsidRDefault="002C54EF" w:rsidP="00FD5A36">
      <w:pPr>
        <w:pStyle w:val="Bezriadkovania"/>
        <w:rPr>
          <w:b/>
          <w:bCs/>
        </w:rPr>
      </w:pPr>
    </w:p>
    <w:p w14:paraId="1B997E9A" w14:textId="37F7F5FE" w:rsidR="005310FC" w:rsidRPr="00FD5A36" w:rsidRDefault="00495858" w:rsidP="00FD5A36">
      <w:pPr>
        <w:pStyle w:val="Bezriadkovania"/>
        <w:jc w:val="both"/>
        <w:rPr>
          <w:b/>
          <w:bCs/>
        </w:rPr>
      </w:pPr>
      <w:r w:rsidRPr="00FD5A36">
        <w:rPr>
          <w:b/>
          <w:bCs/>
        </w:rPr>
        <w:t xml:space="preserve">Západoslovenská distribučná investuje do výstavby novej Elektrickej stanice </w:t>
      </w:r>
      <w:r w:rsidR="005310FC" w:rsidRPr="00FD5A36">
        <w:rPr>
          <w:b/>
          <w:bCs/>
        </w:rPr>
        <w:t xml:space="preserve">Vajnory </w:t>
      </w:r>
      <w:r w:rsidR="00C308ED" w:rsidRPr="00FD5A36">
        <w:rPr>
          <w:b/>
          <w:bCs/>
        </w:rPr>
        <w:t xml:space="preserve">a súvisiacich elektrických vedení </w:t>
      </w:r>
      <w:r w:rsidR="008406CF" w:rsidRPr="00FD5A36">
        <w:rPr>
          <w:b/>
          <w:bCs/>
        </w:rPr>
        <w:t>viac než 3</w:t>
      </w:r>
      <w:r w:rsidRPr="00FD5A36">
        <w:rPr>
          <w:b/>
          <w:bCs/>
        </w:rPr>
        <w:t>0 mil. eur, s mierou spolufinancovania EÚ vo výške 35</w:t>
      </w:r>
      <w:r w:rsidR="00C308ED" w:rsidRPr="00FD5A36">
        <w:rPr>
          <w:b/>
          <w:bCs/>
        </w:rPr>
        <w:t xml:space="preserve"> </w:t>
      </w:r>
      <w:r w:rsidRPr="00FD5A36">
        <w:rPr>
          <w:b/>
          <w:bCs/>
        </w:rPr>
        <w:t>%.</w:t>
      </w:r>
      <w:r w:rsidR="005310FC" w:rsidRPr="00FD5A36">
        <w:rPr>
          <w:b/>
          <w:bCs/>
        </w:rPr>
        <w:t xml:space="preserve"> Nová elektrická stanica výrazne prispeje k zabezpečeniu budúcich potrieb napájania severnej časti hlavného mesta Bratislavy a umožní pripájanie nových zákazníkov v tejto oblasti. Zároveň zvýši kvalitu pripojenia existujúcich zákazníkov v oblastiach aktuálne zásobovaných z elektrických staníc Žabí Majer, Pezinok, Ostredky a Podunajské Biskupice.</w:t>
      </w:r>
      <w:r w:rsidR="00897DC1" w:rsidRPr="00FD5A36">
        <w:rPr>
          <w:b/>
          <w:bCs/>
        </w:rPr>
        <w:t xml:space="preserve"> </w:t>
      </w:r>
      <w:r w:rsidR="005310FC" w:rsidRPr="00FD5A36">
        <w:rPr>
          <w:b/>
          <w:bCs/>
        </w:rPr>
        <w:t xml:space="preserve">Jej vybudovaním sa zvýši kapacita pre pripájanie obnoviteľných zdrojov, ako aj pre rozvoj </w:t>
      </w:r>
      <w:proofErr w:type="spellStart"/>
      <w:r w:rsidR="005310FC" w:rsidRPr="00FD5A36">
        <w:rPr>
          <w:b/>
          <w:bCs/>
        </w:rPr>
        <w:t>elektromobility</w:t>
      </w:r>
      <w:proofErr w:type="spellEnd"/>
      <w:r w:rsidR="005310FC" w:rsidRPr="00FD5A36">
        <w:rPr>
          <w:b/>
          <w:bCs/>
        </w:rPr>
        <w:t xml:space="preserve"> a nabíjacej infraštruktúry.</w:t>
      </w:r>
    </w:p>
    <w:p w14:paraId="39C456A8" w14:textId="77777777" w:rsidR="005310FC" w:rsidRPr="00FD5A36" w:rsidRDefault="005310FC" w:rsidP="00FD5A36">
      <w:pPr>
        <w:pStyle w:val="Bezriadkovania"/>
        <w:jc w:val="both"/>
        <w:rPr>
          <w:b/>
          <w:bCs/>
        </w:rPr>
      </w:pPr>
    </w:p>
    <w:p w14:paraId="4580DD1A" w14:textId="0865D5EB" w:rsidR="00634490" w:rsidRPr="00FD5A36" w:rsidRDefault="000577ED" w:rsidP="00FD5A36">
      <w:pPr>
        <w:pStyle w:val="Bezriadkovania"/>
        <w:jc w:val="both"/>
        <w:rPr>
          <w:b/>
          <w:bCs/>
        </w:rPr>
      </w:pPr>
      <w:r w:rsidRPr="00FD5A36">
        <w:rPr>
          <w:b/>
          <w:bCs/>
        </w:rPr>
        <w:t xml:space="preserve">Stavba bola dnes slávnostne otvorená za účasti </w:t>
      </w:r>
      <w:r w:rsidR="005310FC" w:rsidRPr="00FD5A36">
        <w:rPr>
          <w:b/>
          <w:bCs/>
        </w:rPr>
        <w:t>Radoslava Halušku</w:t>
      </w:r>
      <w:r w:rsidRPr="00FD5A36">
        <w:rPr>
          <w:b/>
          <w:bCs/>
        </w:rPr>
        <w:t xml:space="preserve">, predsedu predstavenstva </w:t>
      </w:r>
      <w:r w:rsidR="005310FC" w:rsidRPr="00FD5A36">
        <w:rPr>
          <w:b/>
          <w:bCs/>
        </w:rPr>
        <w:t xml:space="preserve">a výkonného riaditeľa spoločnosti Západoslovenská distribučná, </w:t>
      </w:r>
      <w:proofErr w:type="spellStart"/>
      <w:r w:rsidR="005310FC" w:rsidRPr="00FD5A36">
        <w:rPr>
          <w:b/>
          <w:bCs/>
        </w:rPr>
        <w:t>S</w:t>
      </w:r>
      <w:r w:rsidR="00CF0EF4" w:rsidRPr="00FD5A36">
        <w:rPr>
          <w:b/>
          <w:bCs/>
        </w:rPr>
        <w:t>z</w:t>
      </w:r>
      <w:r w:rsidR="005310FC" w:rsidRPr="00FD5A36">
        <w:rPr>
          <w:b/>
          <w:bCs/>
        </w:rPr>
        <w:t>abolcsa</w:t>
      </w:r>
      <w:proofErr w:type="spellEnd"/>
      <w:r w:rsidR="005310FC" w:rsidRPr="00FD5A36">
        <w:rPr>
          <w:b/>
          <w:bCs/>
        </w:rPr>
        <w:t xml:space="preserve"> </w:t>
      </w:r>
      <w:proofErr w:type="spellStart"/>
      <w:r w:rsidR="005310FC" w:rsidRPr="00FD5A36">
        <w:rPr>
          <w:b/>
          <w:bCs/>
        </w:rPr>
        <w:t>Hodosyho</w:t>
      </w:r>
      <w:proofErr w:type="spellEnd"/>
      <w:r w:rsidR="005310FC" w:rsidRPr="00FD5A36">
        <w:rPr>
          <w:b/>
          <w:bCs/>
        </w:rPr>
        <w:t xml:space="preserve">, štátneho tajomníka Ministerstva hospodárstva SR, </w:t>
      </w:r>
      <w:r w:rsidRPr="00FD5A36">
        <w:rPr>
          <w:b/>
          <w:bCs/>
        </w:rPr>
        <w:t xml:space="preserve"> </w:t>
      </w:r>
      <w:r w:rsidR="005310FC" w:rsidRPr="00FD5A36">
        <w:rPr>
          <w:b/>
          <w:bCs/>
        </w:rPr>
        <w:t xml:space="preserve">Michala Vlčeka, starostu mestskej časti Vajnory, zástupcov </w:t>
      </w:r>
      <w:r w:rsidR="00E347A1" w:rsidRPr="00FD5A36">
        <w:rPr>
          <w:b/>
          <w:bCs/>
        </w:rPr>
        <w:t xml:space="preserve">partnerov a realizátorov stavby.  </w:t>
      </w:r>
      <w:r w:rsidR="00A46CB1" w:rsidRPr="00FD5A36">
        <w:rPr>
          <w:b/>
          <w:bCs/>
        </w:rPr>
        <w:t>Ukončená by mala byť do konca roka 202</w:t>
      </w:r>
      <w:r w:rsidR="00E347A1" w:rsidRPr="00FD5A36">
        <w:rPr>
          <w:b/>
          <w:bCs/>
        </w:rPr>
        <w:t>6</w:t>
      </w:r>
      <w:r w:rsidR="00A46CB1" w:rsidRPr="00FD5A36">
        <w:rPr>
          <w:b/>
          <w:bCs/>
        </w:rPr>
        <w:t>.</w:t>
      </w:r>
    </w:p>
    <w:p w14:paraId="0564C41E" w14:textId="77777777" w:rsidR="00634490" w:rsidRPr="00FD5A36" w:rsidRDefault="00634490" w:rsidP="00FD5A36">
      <w:pPr>
        <w:pStyle w:val="Bezriadkovania"/>
        <w:jc w:val="both"/>
        <w:rPr>
          <w:b/>
          <w:bCs/>
        </w:rPr>
      </w:pPr>
    </w:p>
    <w:p w14:paraId="513B5B6A" w14:textId="7906F705" w:rsidR="0015206A" w:rsidRPr="00FD5A36" w:rsidRDefault="00634490" w:rsidP="00FD5A36">
      <w:pPr>
        <w:pStyle w:val="Bezriadkovania"/>
        <w:jc w:val="both"/>
      </w:pPr>
      <w:r w:rsidRPr="00FD5A36">
        <w:t xml:space="preserve">ES </w:t>
      </w:r>
      <w:r w:rsidR="00E347A1" w:rsidRPr="00FD5A36">
        <w:t>Vajnory</w:t>
      </w:r>
      <w:r w:rsidRPr="00FD5A36">
        <w:t xml:space="preserve"> sa buduje v rámci PCI projektu Danube Ingrid, ktorý je výsledkom spolupráce dvoch slovenských spoločností – SEPS a ZSD – a maďarského prevádzkovateľa distribučnej sústavy E.ON </w:t>
      </w:r>
      <w:proofErr w:type="spellStart"/>
      <w:r w:rsidRPr="00FD5A36">
        <w:t>Észak-dunántúli</w:t>
      </w:r>
      <w:proofErr w:type="spellEnd"/>
      <w:r w:rsidRPr="00FD5A36">
        <w:t xml:space="preserve"> </w:t>
      </w:r>
      <w:proofErr w:type="spellStart"/>
      <w:r w:rsidRPr="00FD5A36">
        <w:t>Áramhálózati</w:t>
      </w:r>
      <w:proofErr w:type="spellEnd"/>
      <w:r w:rsidRPr="00FD5A36">
        <w:t xml:space="preserve"> </w:t>
      </w:r>
      <w:proofErr w:type="spellStart"/>
      <w:r w:rsidRPr="00FD5A36">
        <w:t>Zrt</w:t>
      </w:r>
      <w:proofErr w:type="spellEnd"/>
      <w:r w:rsidRPr="00FD5A36">
        <w:t xml:space="preserve">. </w:t>
      </w:r>
      <w:r w:rsidR="0015206A" w:rsidRPr="00FD5A36">
        <w:t xml:space="preserve">S ohľadom na zápis projektu Danube </w:t>
      </w:r>
      <w:proofErr w:type="spellStart"/>
      <w:r w:rsidR="0015206A" w:rsidRPr="00FD5A36">
        <w:t>InGrid</w:t>
      </w:r>
      <w:proofErr w:type="spellEnd"/>
      <w:r w:rsidR="0015206A" w:rsidRPr="00FD5A36">
        <w:t xml:space="preserve"> do zoznamu projektov spoločného záujmu Európskej únie má pridelený prioritný štatút a postavenie čo najvyššieho vnútroštátneho významu.</w:t>
      </w:r>
    </w:p>
    <w:p w14:paraId="37054976" w14:textId="77777777" w:rsidR="0015206A" w:rsidRPr="00FD5A36" w:rsidRDefault="0015206A" w:rsidP="00FD5A36">
      <w:pPr>
        <w:pStyle w:val="Bezriadkovania"/>
        <w:jc w:val="both"/>
      </w:pPr>
    </w:p>
    <w:p w14:paraId="2C23BB7D" w14:textId="737A0FD1" w:rsidR="00E347A1" w:rsidRPr="00FD5A36" w:rsidRDefault="00B21F7E" w:rsidP="00FD5A36">
      <w:pPr>
        <w:pStyle w:val="Bezriadkovania"/>
        <w:jc w:val="both"/>
        <w:rPr>
          <w:b/>
          <w:bCs/>
        </w:rPr>
      </w:pPr>
      <w:r w:rsidRPr="00FD5A36">
        <w:rPr>
          <w:b/>
          <w:bCs/>
        </w:rPr>
        <w:t>Elektrická stanica s najmodernejším vybavením</w:t>
      </w:r>
    </w:p>
    <w:p w14:paraId="724B88E6" w14:textId="21CC5AD5" w:rsidR="00B21F7E" w:rsidRPr="00FD5A36" w:rsidRDefault="00B21F7E" w:rsidP="00FD5A36">
      <w:pPr>
        <w:spacing w:line="240" w:lineRule="auto"/>
        <w:jc w:val="both"/>
      </w:pPr>
      <w:r w:rsidRPr="00FD5A36">
        <w:t xml:space="preserve">Elektrická stanica Vajnory prispeje k zvýšeniu kvality distribúcie elektriny, k zvýšeniu prevádzkovej bezpečnosti sústavy a jej nižšej poruchovosti. </w:t>
      </w:r>
      <w:r w:rsidR="00110DB5" w:rsidRPr="00FD5A36">
        <w:t>P</w:t>
      </w:r>
      <w:r w:rsidRPr="00FD5A36">
        <w:t xml:space="preserve">o výstavbe </w:t>
      </w:r>
      <w:r w:rsidR="00110DB5" w:rsidRPr="00FD5A36">
        <w:t xml:space="preserve">bude </w:t>
      </w:r>
      <w:r w:rsidRPr="00FD5A36">
        <w:t>slúžiť ako transformačná stanica 110/22</w:t>
      </w:r>
      <w:r w:rsidR="00156521">
        <w:t xml:space="preserve"> </w:t>
      </w:r>
      <w:r w:rsidRPr="00FD5A36">
        <w:t>kV. V budúcnosti je plánované prepojenie medzi ES Vajnory 110/22kV (ZSD) a ES Vajnory 400/110</w:t>
      </w:r>
      <w:r w:rsidR="00156521">
        <w:t xml:space="preserve"> </w:t>
      </w:r>
      <w:r w:rsidRPr="00FD5A36">
        <w:t>kV budovanou spoločnosťou SEPS, ktorá bude stáť v jej blízkosti. Elektrická stanica bude riešená ako rozvodné zariadenie bez trvalej obsluhy. Bude vybavená riadiacim a informačným systémom (RIS), ktorý umožňuje diaľkovú obsluhu z dispečerských pracovísk ZSD. Komunikovať bude vďaka prenosovým cestám využívajúcim optické vlákna.</w:t>
      </w:r>
    </w:p>
    <w:p w14:paraId="3FE57352" w14:textId="4F2C79C3" w:rsidR="000B7504" w:rsidRPr="00FD5A36" w:rsidRDefault="000B7504" w:rsidP="00FD5A36">
      <w:pPr>
        <w:pStyle w:val="Bezriadkovania"/>
        <w:jc w:val="both"/>
        <w:rPr>
          <w:b/>
          <w:bCs/>
        </w:rPr>
      </w:pPr>
      <w:r w:rsidRPr="00FD5A36">
        <w:rPr>
          <w:b/>
          <w:bCs/>
        </w:rPr>
        <w:t>Energetická stabilita regiónu</w:t>
      </w:r>
    </w:p>
    <w:p w14:paraId="6D7EB0B4" w14:textId="2C397F80" w:rsidR="0015206A" w:rsidRPr="00FD5A36" w:rsidRDefault="00C838DF" w:rsidP="00FD5A36">
      <w:pPr>
        <w:pStyle w:val="Bezriadkovania"/>
        <w:jc w:val="both"/>
      </w:pPr>
      <w:r w:rsidRPr="00FD5A36">
        <w:t>Na západnom Slovensku v</w:t>
      </w:r>
      <w:r w:rsidR="008406CF" w:rsidRPr="00FD5A36">
        <w:t> aktuálnom období</w:t>
      </w:r>
      <w:r w:rsidRPr="00FD5A36">
        <w:t xml:space="preserve"> sledujeme rastúci záujem o pripájanie nových zdrojov na výrobu elektriny z obnoviteľných zdrojov energií z radov domácností a podnikateľov. Nároky na rozvoj distribučnej sústavy sa zvyšujú aj s rozvojom </w:t>
      </w:r>
      <w:proofErr w:type="spellStart"/>
      <w:r w:rsidRPr="00FD5A36">
        <w:t>elektromobility</w:t>
      </w:r>
      <w:proofErr w:type="spellEnd"/>
      <w:r w:rsidRPr="00FD5A36">
        <w:t xml:space="preserve"> a potrebou rozširovania nabíjacej infraštruktúry. Lokalita Vajnory nebola zvolená náhodne</w:t>
      </w:r>
      <w:r w:rsidR="008406CF" w:rsidRPr="00FD5A36">
        <w:t xml:space="preserve"> – priestorová rezerva pre elektroenergetickú infraštruktúru tohto typu bola dlhodobo uvedená v územnom pláne</w:t>
      </w:r>
      <w:r w:rsidRPr="00FD5A36">
        <w:t xml:space="preserve">. </w:t>
      </w:r>
      <w:r w:rsidR="00FB0485" w:rsidRPr="00FD5A36">
        <w:t xml:space="preserve">Po </w:t>
      </w:r>
      <w:r w:rsidR="008406CF" w:rsidRPr="00FD5A36">
        <w:t xml:space="preserve">plánovanom </w:t>
      </w:r>
      <w:r w:rsidR="00FB0485" w:rsidRPr="00FD5A36">
        <w:t xml:space="preserve">prepojení s elektrickou stanicou 400/110 </w:t>
      </w:r>
      <w:r w:rsidR="00156521">
        <w:t>k</w:t>
      </w:r>
      <w:r w:rsidR="00FB0485" w:rsidRPr="00FD5A36">
        <w:t>V, ktorú v blízkosti buduje spoločnosť SEPS, pôjde o</w:t>
      </w:r>
      <w:r w:rsidR="008406CF" w:rsidRPr="00FD5A36">
        <w:t> jednu z</w:t>
      </w:r>
      <w:r w:rsidR="00FB0485" w:rsidRPr="00FD5A36">
        <w:t> najväčš</w:t>
      </w:r>
      <w:r w:rsidR="008406CF" w:rsidRPr="00FD5A36">
        <w:t>ích</w:t>
      </w:r>
      <w:r w:rsidR="00FB0485" w:rsidRPr="00FD5A36">
        <w:t xml:space="preserve"> elektrick</w:t>
      </w:r>
      <w:r w:rsidR="008406CF" w:rsidRPr="00FD5A36">
        <w:t>ých</w:t>
      </w:r>
      <w:r w:rsidR="00FB0485" w:rsidRPr="00FD5A36">
        <w:t xml:space="preserve"> stan</w:t>
      </w:r>
      <w:r w:rsidR="008406CF" w:rsidRPr="00FD5A36">
        <w:t>íc</w:t>
      </w:r>
      <w:r w:rsidR="00FB0485" w:rsidRPr="00FD5A36">
        <w:t xml:space="preserve"> na Slovensku, ktorá zabezpečí energetickú stabilitu</w:t>
      </w:r>
      <w:r w:rsidR="009D655E" w:rsidRPr="00FD5A36">
        <w:t xml:space="preserve"> v regióne</w:t>
      </w:r>
      <w:r w:rsidR="00FB0485" w:rsidRPr="00FD5A36">
        <w:t xml:space="preserve"> </w:t>
      </w:r>
      <w:r w:rsidR="0015206A" w:rsidRPr="00FD5A36">
        <w:lastRenderedPageBreak/>
        <w:t>hlavného mesta Bratislavy. Umožní nielen pripájanie nových odbernýc</w:t>
      </w:r>
      <w:r w:rsidR="00897DC1" w:rsidRPr="00FD5A36">
        <w:t>h</w:t>
      </w:r>
      <w:r w:rsidR="0015206A" w:rsidRPr="00FD5A36">
        <w:t xml:space="preserve"> miest, ale zvýši </w:t>
      </w:r>
      <w:r w:rsidR="009D655E" w:rsidRPr="00FD5A36">
        <w:t xml:space="preserve">kvalitu a spoľahlivosť </w:t>
      </w:r>
      <w:r w:rsidR="0015206A" w:rsidRPr="00FD5A36">
        <w:t>distribúcie elektriny pre existujúcich zákazníkov aktuálne zásobovaných z elektrických staníc Žabí Majer, Pezinok, Ostredky a Podunajské Biskupice.</w:t>
      </w:r>
    </w:p>
    <w:p w14:paraId="3673602D" w14:textId="77777777" w:rsidR="0015206A" w:rsidRPr="00FD5A36" w:rsidRDefault="0015206A" w:rsidP="00FD5A36">
      <w:pPr>
        <w:pStyle w:val="Bezriadkovania"/>
        <w:jc w:val="both"/>
      </w:pPr>
    </w:p>
    <w:p w14:paraId="171A2911" w14:textId="6887D56E" w:rsidR="00CF0EF4" w:rsidRPr="00CB4BC4" w:rsidRDefault="00897DC1" w:rsidP="00FD5A36">
      <w:pPr>
        <w:pStyle w:val="Bezriadkovania"/>
        <w:jc w:val="both"/>
        <w:rPr>
          <w:b/>
          <w:bCs/>
        </w:rPr>
      </w:pPr>
      <w:r w:rsidRPr="00FD5A36">
        <w:t xml:space="preserve">Rast spotreby elektriny ako náhrady za iné formy primárnych energií, v kombinácii s rastom energetickej efektívnosti, šetrného prístupu k životnému prostrediu a ochrane klímy, vytvárajú veľké príležitosti pre udržateľnosť do budúcnosti. </w:t>
      </w:r>
      <w:r w:rsidR="00CF0EF4" w:rsidRPr="00FD5A36">
        <w:t>„</w:t>
      </w:r>
      <w:r w:rsidR="00CF0EF4" w:rsidRPr="00FD5A36">
        <w:rPr>
          <w:i/>
          <w:iCs/>
        </w:rPr>
        <w:t>To si však vyžaduje podstatné investície do distribučných sústav, ktoré musia byť pripravené na prudký nárast obnoviteľných zdrojov v sústave, rastúcu distribuovanú výrobu či neustále zvyšujúci sa dopyt po elektrine na vykurovanie a mobilitu. Západoslovenská distribučná len v minulom roku investovala do modernizácie a rozširovania sústavy vyše 154 mil. eur., pričom sa nám darí aj vo viaczdrojovom financovaní a získavaní prostriedkov z európskych projektov spoločného záujmu</w:t>
      </w:r>
      <w:r w:rsidR="00CF0EF4" w:rsidRPr="00FD5A36">
        <w:t xml:space="preserve">,“ </w:t>
      </w:r>
      <w:r w:rsidR="00CF0EF4" w:rsidRPr="00CB4BC4">
        <w:rPr>
          <w:b/>
          <w:bCs/>
        </w:rPr>
        <w:t xml:space="preserve">uviedol Radoslav Haluška, predseda predstavenstva a výkonný riaditeľ Západoslovenskej distribučnej. </w:t>
      </w:r>
    </w:p>
    <w:p w14:paraId="3E13C03E" w14:textId="1A03D96C" w:rsidR="007C6BCE" w:rsidRPr="00FD5A36" w:rsidRDefault="007C6BCE" w:rsidP="00FD5A36">
      <w:pPr>
        <w:pStyle w:val="Bezriadkovania"/>
        <w:jc w:val="both"/>
      </w:pPr>
    </w:p>
    <w:p w14:paraId="701E4326" w14:textId="77777777" w:rsidR="000913F8" w:rsidRPr="00CB4BC4" w:rsidRDefault="000913F8" w:rsidP="00FD5A36">
      <w:pPr>
        <w:pStyle w:val="Normlnywebov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D5A36">
        <w:rPr>
          <w:rFonts w:asciiTheme="minorHAnsi" w:eastAsiaTheme="minorEastAsia" w:hAnsiTheme="minorHAnsi" w:cstheme="minorBidi"/>
          <w:sz w:val="22"/>
          <w:szCs w:val="22"/>
        </w:rPr>
        <w:t>Ministerstvo hospodárstva SR dlhodobo podporuje investície, ktoré zlepšujú energetickú bezpečnosť, stabilitu a konkurencieschopnosť regiónov. Projekt elektrickej stanice Vajnory je dôkazom, že Slovensko aktívne využíva nástroje spoločnej európskej politiky na modernizáciu kritickej infraštruktúry a na prechod k inteligentnej, ekologickej a dostupnej energetike. „</w:t>
      </w:r>
      <w:r w:rsidRPr="00CB4BC4">
        <w:rPr>
          <w:rFonts w:asciiTheme="minorHAnsi" w:eastAsiaTheme="minorEastAsia" w:hAnsiTheme="minorHAnsi" w:cstheme="minorBidi"/>
          <w:i/>
          <w:iCs/>
          <w:sz w:val="22"/>
          <w:szCs w:val="22"/>
        </w:rPr>
        <w:t>Investície do elektrizačnej infraštruktúry, akou je výstavba tejto novej elektrickej stanice, majú kľúčový význam pre bezpečné a spoľahlivé dodávky elektriny. Takéto projekty umožňujú efektívnu integráciu obnoviteľných zdrojov, posilňujú energetickú stabilitu a zlepšujú kvalitu dodávok pre obyvateľov a podnikateľské prostredie. Viaczdrojové financovanie, ktoré tento projekt využíva, je príkladom efektívnej kombinácie národných a európskych zdrojov na podporu strategických investícií v energetike</w:t>
      </w:r>
      <w:r w:rsidRPr="00FD5A36">
        <w:rPr>
          <w:rFonts w:asciiTheme="minorHAnsi" w:eastAsiaTheme="minorEastAsia" w:hAnsiTheme="minorHAnsi" w:cstheme="minorBidi"/>
          <w:sz w:val="22"/>
          <w:szCs w:val="22"/>
        </w:rPr>
        <w:t xml:space="preserve">,“ </w:t>
      </w:r>
      <w:r w:rsidRPr="00CB4BC4">
        <w:rPr>
          <w:rFonts w:asciiTheme="minorHAnsi" w:eastAsiaTheme="minorEastAsia" w:hAnsiTheme="minorHAnsi" w:cstheme="minorBidi"/>
          <w:b/>
          <w:bCs/>
          <w:sz w:val="22"/>
          <w:szCs w:val="22"/>
        </w:rPr>
        <w:t>uviedla ministerka hospodárstva SR Denisa Saková.</w:t>
      </w:r>
    </w:p>
    <w:p w14:paraId="40684EDB" w14:textId="77777777" w:rsidR="00CF0EF4" w:rsidRPr="00FD5A36" w:rsidRDefault="00CF0EF4" w:rsidP="00FD5A36">
      <w:pPr>
        <w:pStyle w:val="Bezriadkovania"/>
        <w:jc w:val="both"/>
      </w:pPr>
    </w:p>
    <w:p w14:paraId="1E41E7AB" w14:textId="207A3789" w:rsidR="0015206A" w:rsidRPr="00FD5A36" w:rsidRDefault="0015206A" w:rsidP="00FD5A36">
      <w:pPr>
        <w:pStyle w:val="Bezriadkovania"/>
        <w:jc w:val="both"/>
        <w:rPr>
          <w:b/>
          <w:bCs/>
        </w:rPr>
      </w:pPr>
      <w:r w:rsidRPr="00FD5A36">
        <w:rPr>
          <w:b/>
          <w:bCs/>
        </w:rPr>
        <w:t>Výstavba Elektrickej stanice Vajnory je jednou z najvýznamnejších investícií</w:t>
      </w:r>
      <w:r w:rsidR="00407E8E" w:rsidRPr="00FD5A36">
        <w:rPr>
          <w:b/>
          <w:bCs/>
        </w:rPr>
        <w:t xml:space="preserve"> v rámci </w:t>
      </w:r>
      <w:r w:rsidRPr="00FD5A36">
        <w:rPr>
          <w:b/>
          <w:bCs/>
        </w:rPr>
        <w:t xml:space="preserve">projektu spoločného záujmu </w:t>
      </w:r>
      <w:r w:rsidR="00407E8E" w:rsidRPr="00FD5A36">
        <w:rPr>
          <w:b/>
          <w:bCs/>
        </w:rPr>
        <w:t xml:space="preserve">Danube </w:t>
      </w:r>
      <w:proofErr w:type="spellStart"/>
      <w:r w:rsidR="00407E8E" w:rsidRPr="00FD5A36">
        <w:rPr>
          <w:b/>
          <w:bCs/>
        </w:rPr>
        <w:t>InGrid</w:t>
      </w:r>
      <w:proofErr w:type="spellEnd"/>
    </w:p>
    <w:p w14:paraId="5F7F6D06" w14:textId="77777777" w:rsidR="0015206A" w:rsidRPr="00FD5A36" w:rsidRDefault="0015206A" w:rsidP="00FD5A36">
      <w:pPr>
        <w:pStyle w:val="Bezriadkovania"/>
        <w:jc w:val="both"/>
        <w:rPr>
          <w:b/>
          <w:bCs/>
        </w:rPr>
      </w:pPr>
    </w:p>
    <w:p w14:paraId="42927EA7" w14:textId="34DD2C17" w:rsidR="0015206A" w:rsidRPr="00FD5A36" w:rsidRDefault="0015206A" w:rsidP="00FD5A36">
      <w:pPr>
        <w:pStyle w:val="Bezriadkovania"/>
        <w:jc w:val="both"/>
      </w:pPr>
      <w:r w:rsidRPr="00FD5A36">
        <w:t xml:space="preserve">Projekt spoločného záujmu Danube </w:t>
      </w:r>
      <w:proofErr w:type="spellStart"/>
      <w:r w:rsidRPr="00FD5A36">
        <w:t>InGrid</w:t>
      </w:r>
      <w:proofErr w:type="spellEnd"/>
      <w:r w:rsidRPr="00FD5A36">
        <w:t>, v celkovej hodnote 291 mil. EUR</w:t>
      </w:r>
      <w:r w:rsidR="00156521">
        <w:t>,</w:t>
      </w:r>
      <w:r w:rsidRPr="00FD5A36">
        <w:t xml:space="preserve"> je spolufinancovaný </w:t>
      </w:r>
      <w:r w:rsidR="009D655E" w:rsidRPr="00FD5A36">
        <w:t xml:space="preserve">podielom </w:t>
      </w:r>
      <w:r w:rsidRPr="00FD5A36">
        <w:t>35</w:t>
      </w:r>
      <w:r w:rsidR="00156521">
        <w:t xml:space="preserve"> </w:t>
      </w:r>
      <w:r w:rsidRPr="00FD5A36">
        <w:t>% z E</w:t>
      </w:r>
      <w:r w:rsidR="00E47E95">
        <w:t>Ú</w:t>
      </w:r>
      <w:r w:rsidRPr="00FD5A36">
        <w:t xml:space="preserve"> zdrojov</w:t>
      </w:r>
      <w:r w:rsidR="009D655E" w:rsidRPr="00FD5A36">
        <w:t xml:space="preserve">, konkrétne z Nástroja pre prepájanie Európy (CEF – </w:t>
      </w:r>
      <w:proofErr w:type="spellStart"/>
      <w:r w:rsidR="009D655E" w:rsidRPr="00FD5A36">
        <w:t>Connecting</w:t>
      </w:r>
      <w:proofErr w:type="spellEnd"/>
      <w:r w:rsidR="009D655E" w:rsidRPr="00FD5A36">
        <w:t xml:space="preserve"> </w:t>
      </w:r>
      <w:proofErr w:type="spellStart"/>
      <w:r w:rsidR="009D655E" w:rsidRPr="00FD5A36">
        <w:t>Europe</w:t>
      </w:r>
      <w:proofErr w:type="spellEnd"/>
      <w:r w:rsidR="009D655E" w:rsidRPr="00FD5A36">
        <w:t xml:space="preserve"> Facility)</w:t>
      </w:r>
      <w:r w:rsidRPr="00FD5A36">
        <w:t>.</w:t>
      </w:r>
      <w:r w:rsidR="00156521">
        <w:t xml:space="preserve"> </w:t>
      </w:r>
      <w:r w:rsidRPr="00FD5A36">
        <w:t xml:space="preserve">Realizátormi sú spoločnosti Západoslovenská distribučná, </w:t>
      </w:r>
      <w:proofErr w:type="spellStart"/>
      <w:r w:rsidRPr="00FD5A36">
        <w:t>a.s</w:t>
      </w:r>
      <w:proofErr w:type="spellEnd"/>
      <w:r w:rsidRPr="00FD5A36">
        <w:t xml:space="preserve">., Slovenská elektrizačná a prenosová sústava, a. s. a maďarský prevádzkovateľ distribučnej sústavy E.ON </w:t>
      </w:r>
      <w:proofErr w:type="spellStart"/>
      <w:r w:rsidRPr="00FD5A36">
        <w:t>Észak-dunántúli</w:t>
      </w:r>
      <w:proofErr w:type="spellEnd"/>
      <w:r w:rsidRPr="00FD5A36">
        <w:t xml:space="preserve"> </w:t>
      </w:r>
      <w:proofErr w:type="spellStart"/>
      <w:r w:rsidRPr="00FD5A36">
        <w:t>Áramhálózati</w:t>
      </w:r>
      <w:proofErr w:type="spellEnd"/>
      <w:r w:rsidRPr="00FD5A36">
        <w:t xml:space="preserve"> </w:t>
      </w:r>
      <w:proofErr w:type="spellStart"/>
      <w:r w:rsidRPr="00FD5A36">
        <w:t>Zrt</w:t>
      </w:r>
      <w:proofErr w:type="spellEnd"/>
      <w:r w:rsidRPr="00FD5A36">
        <w:t xml:space="preserve">.. Západoslovenská distribučná realizuje v rámci projektu investície v plánovanej hodnote 106,5 mil. EUR. </w:t>
      </w:r>
    </w:p>
    <w:p w14:paraId="01FF6CA2" w14:textId="77777777" w:rsidR="0015206A" w:rsidRPr="00FD5A36" w:rsidRDefault="0015206A" w:rsidP="00FD5A36">
      <w:pPr>
        <w:pStyle w:val="Bezriadkovania"/>
        <w:jc w:val="both"/>
      </w:pPr>
    </w:p>
    <w:p w14:paraId="3E5889C6" w14:textId="23F138FC" w:rsidR="00407E8E" w:rsidRPr="00FD5A36" w:rsidRDefault="0015206A" w:rsidP="00FD5A36">
      <w:pPr>
        <w:pStyle w:val="Bezriadkovania"/>
        <w:jc w:val="both"/>
      </w:pPr>
      <w:r w:rsidRPr="00FD5A36">
        <w:t xml:space="preserve">Primárnym zámerom projektu Danube </w:t>
      </w:r>
      <w:proofErr w:type="spellStart"/>
      <w:r w:rsidRPr="00FD5A36">
        <w:t>InGrid</w:t>
      </w:r>
      <w:proofErr w:type="spellEnd"/>
      <w:r w:rsidRPr="00FD5A36">
        <w:t xml:space="preserve"> je vybudovanie inteligentnej siete v regióne strednej a východnej Európy, umožňujúcej rozsiahlejšiu integráciu výrobcov energie z obnoviteľných zdrojov do distribučnej sústavy, pri udržaní vysokej kvality a bezpečnosti dodávok. Realizáciou aktivít v rámci Danube </w:t>
      </w:r>
      <w:proofErr w:type="spellStart"/>
      <w:r w:rsidRPr="00FD5A36">
        <w:t>InGrid</w:t>
      </w:r>
      <w:proofErr w:type="spellEnd"/>
      <w:r w:rsidRPr="00FD5A36">
        <w:t xml:space="preserve"> sa zvýši kvalita a spoľahlivosť dodávky elektriny. V rámci projektu Danube </w:t>
      </w:r>
      <w:proofErr w:type="spellStart"/>
      <w:r w:rsidRPr="00FD5A36">
        <w:t>InGrid</w:t>
      </w:r>
      <w:proofErr w:type="spellEnd"/>
      <w:r w:rsidRPr="00FD5A36">
        <w:t xml:space="preserve"> sa realizujú aj ďalšie aktivity zamerané na zavádzanie inteligentných zariadení do distribučnej sústavy. Ide napríklad o inštaláciu zariadení umožňujúcich monitoring a diaľkové ovládanie transformačných staníc, lokalizáciu porúch, ďalej optické trasy na vedeniach VN a VVN a taktiež implementáciu IT projektov podporujúcich </w:t>
      </w:r>
      <w:proofErr w:type="spellStart"/>
      <w:r w:rsidRPr="00FD5A36">
        <w:t>smart</w:t>
      </w:r>
      <w:proofErr w:type="spellEnd"/>
      <w:r w:rsidRPr="00FD5A36">
        <w:t xml:space="preserve"> </w:t>
      </w:r>
      <w:proofErr w:type="spellStart"/>
      <w:r w:rsidRPr="00FD5A36">
        <w:t>grid</w:t>
      </w:r>
      <w:proofErr w:type="spellEnd"/>
      <w:r w:rsidRPr="00FD5A36">
        <w:t>.</w:t>
      </w:r>
      <w:r w:rsidR="009D655E" w:rsidRPr="00FD5A36">
        <w:t xml:space="preserve"> Západoslovenská distribučná už v rámci projektu zrealizovala aj novú elektrickú stanicu 110/22</w:t>
      </w:r>
      <w:r w:rsidR="00156521">
        <w:t xml:space="preserve"> </w:t>
      </w:r>
      <w:r w:rsidR="009D655E" w:rsidRPr="00FD5A36">
        <w:t>kV Mierovo.</w:t>
      </w:r>
    </w:p>
    <w:p w14:paraId="30049722" w14:textId="77777777" w:rsidR="0026401A" w:rsidRPr="00FD5A36" w:rsidRDefault="0026401A" w:rsidP="00FD5A36">
      <w:pPr>
        <w:pStyle w:val="Bezriadkovania"/>
        <w:jc w:val="both"/>
      </w:pPr>
    </w:p>
    <w:p w14:paraId="5A474639" w14:textId="3A8F0767" w:rsidR="0026401A" w:rsidRPr="00FD5A36" w:rsidRDefault="0026401A" w:rsidP="00FD5A36">
      <w:pPr>
        <w:pStyle w:val="Bezriadkovania"/>
        <w:jc w:val="both"/>
        <w:rPr>
          <w:b/>
          <w:bCs/>
        </w:rPr>
      </w:pPr>
      <w:r w:rsidRPr="00FD5A36">
        <w:t>„</w:t>
      </w:r>
      <w:r w:rsidRPr="00FD5A36">
        <w:rPr>
          <w:i/>
          <w:iCs/>
        </w:rPr>
        <w:t xml:space="preserve">V mene Európskej výkonnej agentúry pre klímu, infraštruktúru a životné prostredie (CINEA) by som chcela zablahoželať k dosiahnutiu tohto dôležitého míľnika, ktorým je začatie výstavby elektrickej stanice vo Vajnoroch. Vďaka finančným prostriedkom EÚ poskytnutým na projekt Danube </w:t>
      </w:r>
      <w:proofErr w:type="spellStart"/>
      <w:r w:rsidRPr="00FD5A36">
        <w:rPr>
          <w:i/>
          <w:iCs/>
        </w:rPr>
        <w:t>InGrid</w:t>
      </w:r>
      <w:proofErr w:type="spellEnd"/>
      <w:r w:rsidRPr="00FD5A36">
        <w:rPr>
          <w:i/>
          <w:iCs/>
        </w:rPr>
        <w:t xml:space="preserve"> bude táto stanica slúžiť ako ďalší spojovací bod medzi distribučnou a prenosovou sústavou, z čoho budú mať prospech najmä obyvatelia severnej Bratislavy. Celkovo ide o ďalší krok smerom k bezpečnejšej, flexibilnejšej a efektívnejšej elektrickej sústave v EÚ</w:t>
      </w:r>
      <w:r w:rsidRPr="00FD5A36">
        <w:t xml:space="preserve">,“ povedala </w:t>
      </w:r>
      <w:proofErr w:type="spellStart"/>
      <w:r w:rsidRPr="00FD5A36">
        <w:rPr>
          <w:b/>
          <w:bCs/>
        </w:rPr>
        <w:t>Paloma</w:t>
      </w:r>
      <w:proofErr w:type="spellEnd"/>
      <w:r w:rsidRPr="00FD5A36">
        <w:rPr>
          <w:b/>
          <w:bCs/>
        </w:rPr>
        <w:t xml:space="preserve"> </w:t>
      </w:r>
      <w:proofErr w:type="spellStart"/>
      <w:r w:rsidRPr="00FD5A36">
        <w:rPr>
          <w:b/>
          <w:bCs/>
        </w:rPr>
        <w:t>Aba</w:t>
      </w:r>
      <w:proofErr w:type="spellEnd"/>
      <w:r w:rsidRPr="00FD5A36">
        <w:rPr>
          <w:b/>
          <w:bCs/>
        </w:rPr>
        <w:t xml:space="preserve"> </w:t>
      </w:r>
      <w:proofErr w:type="spellStart"/>
      <w:r w:rsidRPr="00FD5A36">
        <w:rPr>
          <w:b/>
          <w:bCs/>
        </w:rPr>
        <w:t>Garrote</w:t>
      </w:r>
      <w:proofErr w:type="spellEnd"/>
      <w:r w:rsidRPr="00FD5A36">
        <w:rPr>
          <w:b/>
          <w:bCs/>
        </w:rPr>
        <w:t>, riaditeľka Európskej výkonnej agentúry pre klímu, životné prostredie a infraštruktúru (CINEA)</w:t>
      </w:r>
      <w:r w:rsidR="00FD5A36" w:rsidRPr="00FD5A36">
        <w:rPr>
          <w:b/>
          <w:bCs/>
        </w:rPr>
        <w:t>.</w:t>
      </w:r>
    </w:p>
    <w:p w14:paraId="74262893" w14:textId="77777777" w:rsidR="00FD5A36" w:rsidRDefault="00FD5A36" w:rsidP="00DC7D2B">
      <w:pPr>
        <w:pStyle w:val="Bezriadkovania"/>
        <w:jc w:val="both"/>
      </w:pPr>
    </w:p>
    <w:sectPr w:rsidR="00FD5A36" w:rsidSect="003912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778" w:right="567" w:bottom="1843" w:left="1134" w:header="567" w:footer="16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9E08" w14:textId="77777777" w:rsidR="00CA3AED" w:rsidRDefault="00CA3AED" w:rsidP="00E5646C">
      <w:pPr>
        <w:spacing w:after="0" w:line="240" w:lineRule="auto"/>
      </w:pPr>
      <w:r>
        <w:separator/>
      </w:r>
    </w:p>
  </w:endnote>
  <w:endnote w:type="continuationSeparator" w:id="0">
    <w:p w14:paraId="2DD7FC5B" w14:textId="77777777" w:rsidR="00CA3AED" w:rsidRDefault="00CA3AED" w:rsidP="00E5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0972" w14:textId="77777777" w:rsidR="00851C81" w:rsidRDefault="00851C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pPr w:vertAnchor="page" w:horzAnchor="page" w:tblpX="1135" w:tblpY="14856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56"/>
      <w:gridCol w:w="1814"/>
      <w:gridCol w:w="4536"/>
    </w:tblGrid>
    <w:tr w:rsidR="00D37D69" w14:paraId="12383800" w14:textId="77777777" w:rsidTr="0034530E">
      <w:trPr>
        <w:trHeight w:hRule="exact" w:val="397"/>
      </w:trPr>
      <w:tc>
        <w:tcPr>
          <w:tcW w:w="10206" w:type="dxa"/>
          <w:gridSpan w:val="3"/>
          <w:vAlign w:val="bottom"/>
        </w:tcPr>
        <w:p w14:paraId="7C16D00B" w14:textId="325B1E15" w:rsidR="00D37D69" w:rsidRPr="00CC6FAF" w:rsidRDefault="00D37D69" w:rsidP="00CC6FAF">
          <w:pPr>
            <w:pStyle w:val="Pta"/>
            <w:rPr>
              <w:sz w:val="16"/>
              <w:szCs w:val="16"/>
            </w:rPr>
          </w:pPr>
          <w:r w:rsidRPr="00CC6FAF">
            <w:fldChar w:fldCharType="begin"/>
          </w:r>
          <w:r w:rsidRPr="00CC6FAF">
            <w:instrText>PAGE  \* Arabic  \* MERGEFORMAT</w:instrText>
          </w:r>
          <w:r w:rsidRPr="00CC6FAF">
            <w:fldChar w:fldCharType="separate"/>
          </w:r>
          <w:r w:rsidR="000913F8">
            <w:rPr>
              <w:noProof/>
            </w:rPr>
            <w:t>1</w:t>
          </w:r>
          <w:r w:rsidRPr="00CC6FAF">
            <w:fldChar w:fldCharType="end"/>
          </w:r>
          <w:r w:rsidR="00CC6FAF">
            <w:rPr>
              <w:lang w:val="en-US"/>
            </w:rPr>
            <w:t>/</w:t>
          </w:r>
          <w:fldSimple w:instr="NUMPAGES  \* Arabic  \* MERGEFORMAT">
            <w:r w:rsidR="000913F8">
              <w:rPr>
                <w:noProof/>
              </w:rPr>
              <w:t>3</w:t>
            </w:r>
          </w:fldSimple>
        </w:p>
      </w:tc>
    </w:tr>
    <w:tr w:rsidR="001A706E" w14:paraId="68479464" w14:textId="77777777" w:rsidTr="0034530E">
      <w:trPr>
        <w:trHeight w:hRule="exact" w:val="227"/>
      </w:trPr>
      <w:tc>
        <w:tcPr>
          <w:tcW w:w="3856" w:type="dxa"/>
          <w:tcBorders>
            <w:bottom w:val="single" w:sz="4" w:space="0" w:color="auto"/>
          </w:tcBorders>
          <w:vAlign w:val="bottom"/>
        </w:tcPr>
        <w:p w14:paraId="11C9112C" w14:textId="77777777" w:rsidR="001A706E" w:rsidRDefault="005D0310" w:rsidP="0034530E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1814" w:type="dxa"/>
          <w:tcBorders>
            <w:bottom w:val="single" w:sz="4" w:space="0" w:color="auto"/>
          </w:tcBorders>
          <w:vAlign w:val="bottom"/>
        </w:tcPr>
        <w:p w14:paraId="69A48F29" w14:textId="77777777" w:rsidR="001A706E" w:rsidRDefault="001A706E" w:rsidP="0034530E">
          <w:pPr>
            <w:pStyle w:val="Pta"/>
            <w:rPr>
              <w:sz w:val="16"/>
              <w:szCs w:val="16"/>
            </w:rPr>
          </w:pPr>
        </w:p>
      </w:tc>
      <w:tc>
        <w:tcPr>
          <w:tcW w:w="4536" w:type="dxa"/>
          <w:tcBorders>
            <w:bottom w:val="single" w:sz="4" w:space="0" w:color="auto"/>
          </w:tcBorders>
          <w:vAlign w:val="bottom"/>
        </w:tcPr>
        <w:p w14:paraId="6915115A" w14:textId="77777777" w:rsidR="001A706E" w:rsidRPr="005D0310" w:rsidRDefault="001A706E" w:rsidP="0034530E">
          <w:pPr>
            <w:pStyle w:val="Pta"/>
            <w:rPr>
              <w:sz w:val="20"/>
              <w:szCs w:val="20"/>
            </w:rPr>
          </w:pPr>
        </w:p>
      </w:tc>
    </w:tr>
    <w:tr w:rsidR="001A706E" w14:paraId="27AC3A58" w14:textId="77777777" w:rsidTr="0034530E">
      <w:tc>
        <w:tcPr>
          <w:tcW w:w="5670" w:type="dxa"/>
          <w:gridSpan w:val="2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1D14B358" w14:textId="77777777" w:rsidR="001A706E" w:rsidRPr="00CC6FAF" w:rsidRDefault="00D37D69" w:rsidP="0034530E">
          <w:pPr>
            <w:pStyle w:val="Pta"/>
            <w:spacing w:before="40"/>
            <w:rPr>
              <w:sz w:val="18"/>
              <w:szCs w:val="18"/>
            </w:rPr>
          </w:pPr>
          <w:r w:rsidRPr="00CC6FAF">
            <w:rPr>
              <w:b/>
              <w:sz w:val="18"/>
              <w:szCs w:val="18"/>
            </w:rPr>
            <w:t xml:space="preserve">Západoslovenská </w:t>
          </w:r>
          <w:r w:rsidR="00CC6FAF">
            <w:rPr>
              <w:b/>
              <w:sz w:val="18"/>
              <w:szCs w:val="18"/>
            </w:rPr>
            <w:t>distribučná</w:t>
          </w:r>
          <w:r w:rsidRPr="00CC6FAF">
            <w:rPr>
              <w:b/>
              <w:sz w:val="18"/>
              <w:szCs w:val="18"/>
            </w:rPr>
            <w:t>, a.s.</w:t>
          </w:r>
          <w:r w:rsidRPr="00CC6FAF">
            <w:rPr>
              <w:sz w:val="18"/>
              <w:szCs w:val="18"/>
            </w:rPr>
            <w:t>, Čulenova 6, 816 47 Bratislava 1</w:t>
          </w:r>
        </w:p>
        <w:p w14:paraId="3E3109D7" w14:textId="77777777" w:rsidR="00D37D69" w:rsidRPr="00CC6FAF" w:rsidRDefault="00D37D69" w:rsidP="0034530E">
          <w:pPr>
            <w:pStyle w:val="Pta"/>
            <w:spacing w:before="40"/>
            <w:rPr>
              <w:sz w:val="18"/>
              <w:szCs w:val="18"/>
            </w:rPr>
          </w:pPr>
          <w:r w:rsidRPr="00CC6FAF">
            <w:rPr>
              <w:sz w:val="18"/>
              <w:szCs w:val="18"/>
            </w:rPr>
            <w:t>Michaela Dobošová</w:t>
          </w:r>
        </w:p>
        <w:p w14:paraId="7A5352E5" w14:textId="77777777" w:rsidR="00D37D69" w:rsidRPr="00CC6FAF" w:rsidRDefault="005D0310" w:rsidP="0034530E">
          <w:pPr>
            <w:pStyle w:val="Pta"/>
            <w:spacing w:before="40"/>
            <w:rPr>
              <w:sz w:val="18"/>
              <w:szCs w:val="18"/>
            </w:rPr>
          </w:pPr>
          <w:r w:rsidRPr="00CC6FAF">
            <w:rPr>
              <w:sz w:val="18"/>
              <w:szCs w:val="18"/>
            </w:rPr>
            <w:t>h</w:t>
          </w:r>
          <w:r w:rsidR="00D37D69" w:rsidRPr="00CC6FAF">
            <w:rPr>
              <w:sz w:val="18"/>
              <w:szCs w:val="18"/>
            </w:rPr>
            <w:t xml:space="preserve">ovorkyňa </w:t>
          </w:r>
          <w:r w:rsidR="001C2E64">
            <w:rPr>
              <w:sz w:val="18"/>
              <w:szCs w:val="18"/>
            </w:rPr>
            <w:t xml:space="preserve">/ </w:t>
          </w:r>
          <w:proofErr w:type="spellStart"/>
          <w:r w:rsidR="001C2E64">
            <w:rPr>
              <w:sz w:val="18"/>
              <w:szCs w:val="18"/>
            </w:rPr>
            <w:t>spokes</w:t>
          </w:r>
          <w:r w:rsidR="00D37D69" w:rsidRPr="00CC6FAF">
            <w:rPr>
              <w:sz w:val="18"/>
              <w:szCs w:val="18"/>
            </w:rPr>
            <w:t>person</w:t>
          </w:r>
          <w:proofErr w:type="spellEnd"/>
        </w:p>
      </w:tc>
      <w:tc>
        <w:tcPr>
          <w:tcW w:w="4536" w:type="dxa"/>
        </w:tcPr>
        <w:p w14:paraId="69A01A91" w14:textId="77777777" w:rsidR="001A706E" w:rsidRPr="00CC6FAF" w:rsidRDefault="00D37D69" w:rsidP="0034530E">
          <w:pPr>
            <w:pStyle w:val="Pta"/>
            <w:spacing w:before="40"/>
            <w:rPr>
              <w:b/>
              <w:sz w:val="18"/>
              <w:szCs w:val="18"/>
            </w:rPr>
          </w:pPr>
          <w:r w:rsidRPr="00CC6FAF">
            <w:rPr>
              <w:b/>
              <w:sz w:val="18"/>
              <w:szCs w:val="18"/>
            </w:rPr>
            <w:t>Kontakt:</w:t>
          </w:r>
        </w:p>
        <w:p w14:paraId="3E2824C9" w14:textId="77777777" w:rsidR="00D37D69" w:rsidRPr="00CC6FAF" w:rsidRDefault="00D37D69" w:rsidP="0034530E">
          <w:pPr>
            <w:pStyle w:val="Pta"/>
            <w:spacing w:before="40"/>
            <w:rPr>
              <w:sz w:val="18"/>
              <w:szCs w:val="18"/>
            </w:rPr>
          </w:pPr>
          <w:r w:rsidRPr="00CC6FAF">
            <w:rPr>
              <w:b/>
              <w:sz w:val="18"/>
              <w:szCs w:val="18"/>
            </w:rPr>
            <w:t xml:space="preserve">T </w:t>
          </w:r>
          <w:r w:rsidRPr="00CC6FAF">
            <w:rPr>
              <w:sz w:val="18"/>
              <w:szCs w:val="18"/>
            </w:rPr>
            <w:t xml:space="preserve">+421-2-50 61 40 10, </w:t>
          </w:r>
          <w:r w:rsidRPr="00CC6FAF">
            <w:rPr>
              <w:b/>
              <w:sz w:val="18"/>
              <w:szCs w:val="18"/>
            </w:rPr>
            <w:t>F</w:t>
          </w:r>
          <w:r w:rsidRPr="00CC6FAF">
            <w:rPr>
              <w:sz w:val="18"/>
              <w:szCs w:val="18"/>
            </w:rPr>
            <w:t xml:space="preserve"> +421-2-50 61 49 04</w:t>
          </w:r>
        </w:p>
        <w:p w14:paraId="25181361" w14:textId="77777777" w:rsidR="00D37D69" w:rsidRPr="00CC6FAF" w:rsidRDefault="00D37D69" w:rsidP="0034530E">
          <w:pPr>
            <w:pStyle w:val="Pta"/>
            <w:spacing w:before="40"/>
            <w:rPr>
              <w:sz w:val="18"/>
              <w:szCs w:val="18"/>
            </w:rPr>
          </w:pPr>
          <w:r w:rsidRPr="00CC6FAF">
            <w:rPr>
              <w:b/>
              <w:sz w:val="18"/>
              <w:szCs w:val="18"/>
            </w:rPr>
            <w:t>M</w:t>
          </w:r>
          <w:r w:rsidRPr="00CC6FAF">
            <w:rPr>
              <w:sz w:val="18"/>
              <w:szCs w:val="18"/>
            </w:rPr>
            <w:t xml:space="preserve"> +421 907 718 130, michaela.dobosova@zse.sk</w:t>
          </w:r>
        </w:p>
      </w:tc>
    </w:tr>
  </w:tbl>
  <w:p w14:paraId="15470E19" w14:textId="77777777" w:rsidR="00EA0150" w:rsidRDefault="00EA0150" w:rsidP="00577D3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133D" w14:textId="77777777" w:rsidR="00851C81" w:rsidRDefault="00851C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C462" w14:textId="77777777" w:rsidR="00CA3AED" w:rsidRDefault="00CA3AED" w:rsidP="00E5646C">
      <w:pPr>
        <w:spacing w:after="0" w:line="240" w:lineRule="auto"/>
      </w:pPr>
      <w:r>
        <w:separator/>
      </w:r>
    </w:p>
  </w:footnote>
  <w:footnote w:type="continuationSeparator" w:id="0">
    <w:p w14:paraId="5227266A" w14:textId="77777777" w:rsidR="00CA3AED" w:rsidRDefault="00CA3AED" w:rsidP="00E5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D877" w14:textId="77777777" w:rsidR="00851C81" w:rsidRDefault="00851C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C5AE" w14:textId="77777777" w:rsidR="00D37D69" w:rsidRDefault="00EC75D7" w:rsidP="00EC75D7">
    <w:pPr>
      <w:pStyle w:val="Hlavika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4420A" wp14:editId="14C631E8">
          <wp:simplePos x="0" y="0"/>
          <wp:positionH relativeFrom="column">
            <wp:posOffset>4328160</wp:posOffset>
          </wp:positionH>
          <wp:positionV relativeFrom="paragraph">
            <wp:posOffset>-45720</wp:posOffset>
          </wp:positionV>
          <wp:extent cx="2156400" cy="716400"/>
          <wp:effectExtent l="0" t="0" r="0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B8A3B" w14:textId="77777777" w:rsidR="00851C81" w:rsidRDefault="00851C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01296"/>
    <w:multiLevelType w:val="hybridMultilevel"/>
    <w:tmpl w:val="8C787D7A"/>
    <w:lvl w:ilvl="0" w:tplc="19007F4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A61"/>
    <w:multiLevelType w:val="hybridMultilevel"/>
    <w:tmpl w:val="3A46F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566A"/>
    <w:multiLevelType w:val="hybridMultilevel"/>
    <w:tmpl w:val="D0B662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A2D01"/>
    <w:multiLevelType w:val="hybridMultilevel"/>
    <w:tmpl w:val="7F74E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624CA"/>
    <w:multiLevelType w:val="hybridMultilevel"/>
    <w:tmpl w:val="F356AC3C"/>
    <w:lvl w:ilvl="0" w:tplc="041B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18837555">
    <w:abstractNumId w:val="4"/>
  </w:num>
  <w:num w:numId="2" w16cid:durableId="1784494486">
    <w:abstractNumId w:val="3"/>
  </w:num>
  <w:num w:numId="3" w16cid:durableId="1221869686">
    <w:abstractNumId w:val="0"/>
  </w:num>
  <w:num w:numId="4" w16cid:durableId="950212234">
    <w:abstractNumId w:val="1"/>
  </w:num>
  <w:num w:numId="5" w16cid:durableId="58681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64"/>
    <w:rsid w:val="00013B54"/>
    <w:rsid w:val="00022193"/>
    <w:rsid w:val="00024F26"/>
    <w:rsid w:val="0003186E"/>
    <w:rsid w:val="00040CA2"/>
    <w:rsid w:val="000416CD"/>
    <w:rsid w:val="0005442D"/>
    <w:rsid w:val="0005481A"/>
    <w:rsid w:val="000577ED"/>
    <w:rsid w:val="000639B6"/>
    <w:rsid w:val="00070E19"/>
    <w:rsid w:val="00076CE4"/>
    <w:rsid w:val="000913F8"/>
    <w:rsid w:val="00094238"/>
    <w:rsid w:val="000A285E"/>
    <w:rsid w:val="000A3304"/>
    <w:rsid w:val="000A78E0"/>
    <w:rsid w:val="000B4F8E"/>
    <w:rsid w:val="000B7504"/>
    <w:rsid w:val="000E288F"/>
    <w:rsid w:val="001026C1"/>
    <w:rsid w:val="001043A1"/>
    <w:rsid w:val="001107ED"/>
    <w:rsid w:val="00110DB5"/>
    <w:rsid w:val="001134E7"/>
    <w:rsid w:val="001221F1"/>
    <w:rsid w:val="00127E5B"/>
    <w:rsid w:val="00144624"/>
    <w:rsid w:val="001478CF"/>
    <w:rsid w:val="00147C77"/>
    <w:rsid w:val="0015206A"/>
    <w:rsid w:val="00156521"/>
    <w:rsid w:val="001572D1"/>
    <w:rsid w:val="001575AB"/>
    <w:rsid w:val="001575B9"/>
    <w:rsid w:val="00161FD5"/>
    <w:rsid w:val="00164EAE"/>
    <w:rsid w:val="00166666"/>
    <w:rsid w:val="0018218B"/>
    <w:rsid w:val="00182642"/>
    <w:rsid w:val="001900CB"/>
    <w:rsid w:val="001A4BDB"/>
    <w:rsid w:val="001A5011"/>
    <w:rsid w:val="001A706E"/>
    <w:rsid w:val="001B49A9"/>
    <w:rsid w:val="001C2399"/>
    <w:rsid w:val="001C2E64"/>
    <w:rsid w:val="001C67DA"/>
    <w:rsid w:val="001C7FB2"/>
    <w:rsid w:val="001D0B3D"/>
    <w:rsid w:val="001D203D"/>
    <w:rsid w:val="001D40B7"/>
    <w:rsid w:val="001E7C7F"/>
    <w:rsid w:val="001F13D0"/>
    <w:rsid w:val="001F55BC"/>
    <w:rsid w:val="00204050"/>
    <w:rsid w:val="0021083E"/>
    <w:rsid w:val="00214311"/>
    <w:rsid w:val="00214531"/>
    <w:rsid w:val="00216496"/>
    <w:rsid w:val="00236EA9"/>
    <w:rsid w:val="00241730"/>
    <w:rsid w:val="00252702"/>
    <w:rsid w:val="00260FBE"/>
    <w:rsid w:val="002636E7"/>
    <w:rsid w:val="0026401A"/>
    <w:rsid w:val="00271719"/>
    <w:rsid w:val="00273378"/>
    <w:rsid w:val="00276454"/>
    <w:rsid w:val="0028012B"/>
    <w:rsid w:val="00292CA1"/>
    <w:rsid w:val="002A16ED"/>
    <w:rsid w:val="002A77BA"/>
    <w:rsid w:val="002B648C"/>
    <w:rsid w:val="002C54EF"/>
    <w:rsid w:val="002E0C1B"/>
    <w:rsid w:val="002E1DD2"/>
    <w:rsid w:val="002E2740"/>
    <w:rsid w:val="00301631"/>
    <w:rsid w:val="00304770"/>
    <w:rsid w:val="00333793"/>
    <w:rsid w:val="00334372"/>
    <w:rsid w:val="0034530E"/>
    <w:rsid w:val="0034600C"/>
    <w:rsid w:val="003751BF"/>
    <w:rsid w:val="00382F07"/>
    <w:rsid w:val="00387B30"/>
    <w:rsid w:val="0039123D"/>
    <w:rsid w:val="00395B53"/>
    <w:rsid w:val="00395CF9"/>
    <w:rsid w:val="003A1236"/>
    <w:rsid w:val="003A1BD3"/>
    <w:rsid w:val="003B258C"/>
    <w:rsid w:val="003D3D27"/>
    <w:rsid w:val="003E33C3"/>
    <w:rsid w:val="003E3683"/>
    <w:rsid w:val="003E4698"/>
    <w:rsid w:val="004015DC"/>
    <w:rsid w:val="00407111"/>
    <w:rsid w:val="00407E8E"/>
    <w:rsid w:val="004129FD"/>
    <w:rsid w:val="00436562"/>
    <w:rsid w:val="00443957"/>
    <w:rsid w:val="00456EAE"/>
    <w:rsid w:val="004669C9"/>
    <w:rsid w:val="00474CD4"/>
    <w:rsid w:val="004750F7"/>
    <w:rsid w:val="00480379"/>
    <w:rsid w:val="004836D9"/>
    <w:rsid w:val="0048661D"/>
    <w:rsid w:val="00491EFE"/>
    <w:rsid w:val="00495858"/>
    <w:rsid w:val="004A36EB"/>
    <w:rsid w:val="004A794B"/>
    <w:rsid w:val="004C27A9"/>
    <w:rsid w:val="004C4960"/>
    <w:rsid w:val="004D5FD2"/>
    <w:rsid w:val="004E63BB"/>
    <w:rsid w:val="00501123"/>
    <w:rsid w:val="00503411"/>
    <w:rsid w:val="00504F7B"/>
    <w:rsid w:val="005055B4"/>
    <w:rsid w:val="005055E4"/>
    <w:rsid w:val="0051324B"/>
    <w:rsid w:val="005173C2"/>
    <w:rsid w:val="00517F2D"/>
    <w:rsid w:val="0052408E"/>
    <w:rsid w:val="005248FC"/>
    <w:rsid w:val="00525F7A"/>
    <w:rsid w:val="005310FC"/>
    <w:rsid w:val="00543723"/>
    <w:rsid w:val="00555DD1"/>
    <w:rsid w:val="00577D3B"/>
    <w:rsid w:val="005817BB"/>
    <w:rsid w:val="00585D39"/>
    <w:rsid w:val="00595AC9"/>
    <w:rsid w:val="005A2040"/>
    <w:rsid w:val="005A4773"/>
    <w:rsid w:val="005B04E7"/>
    <w:rsid w:val="005B0DFC"/>
    <w:rsid w:val="005B2614"/>
    <w:rsid w:val="005B3C75"/>
    <w:rsid w:val="005C3380"/>
    <w:rsid w:val="005C6CF4"/>
    <w:rsid w:val="005D0310"/>
    <w:rsid w:val="005D5F36"/>
    <w:rsid w:val="005D635C"/>
    <w:rsid w:val="005D7433"/>
    <w:rsid w:val="005E0074"/>
    <w:rsid w:val="0060571E"/>
    <w:rsid w:val="0063028F"/>
    <w:rsid w:val="006335DA"/>
    <w:rsid w:val="00634490"/>
    <w:rsid w:val="00644C73"/>
    <w:rsid w:val="00647015"/>
    <w:rsid w:val="00654400"/>
    <w:rsid w:val="00655738"/>
    <w:rsid w:val="00672BB0"/>
    <w:rsid w:val="00680645"/>
    <w:rsid w:val="006A12E5"/>
    <w:rsid w:val="006B2A35"/>
    <w:rsid w:val="006B4A0A"/>
    <w:rsid w:val="006C217E"/>
    <w:rsid w:val="006C53FA"/>
    <w:rsid w:val="006C5A93"/>
    <w:rsid w:val="006D0A8C"/>
    <w:rsid w:val="006D49FB"/>
    <w:rsid w:val="006E0E44"/>
    <w:rsid w:val="006E37C1"/>
    <w:rsid w:val="006E4940"/>
    <w:rsid w:val="006E5AED"/>
    <w:rsid w:val="006E7BE8"/>
    <w:rsid w:val="006E7CFF"/>
    <w:rsid w:val="006F793B"/>
    <w:rsid w:val="00700165"/>
    <w:rsid w:val="0070067D"/>
    <w:rsid w:val="007063F2"/>
    <w:rsid w:val="00707F81"/>
    <w:rsid w:val="0071081F"/>
    <w:rsid w:val="00712DCB"/>
    <w:rsid w:val="0071572D"/>
    <w:rsid w:val="00724C66"/>
    <w:rsid w:val="00732FD7"/>
    <w:rsid w:val="0078070E"/>
    <w:rsid w:val="00786B44"/>
    <w:rsid w:val="00793148"/>
    <w:rsid w:val="007A5564"/>
    <w:rsid w:val="007A7413"/>
    <w:rsid w:val="007C08E5"/>
    <w:rsid w:val="007C2E13"/>
    <w:rsid w:val="007C4840"/>
    <w:rsid w:val="007C6BCE"/>
    <w:rsid w:val="007E2D82"/>
    <w:rsid w:val="007E2E0C"/>
    <w:rsid w:val="007F1A6B"/>
    <w:rsid w:val="007F33A6"/>
    <w:rsid w:val="00800D55"/>
    <w:rsid w:val="008133BD"/>
    <w:rsid w:val="0081733A"/>
    <w:rsid w:val="008206C6"/>
    <w:rsid w:val="008249D2"/>
    <w:rsid w:val="008257B2"/>
    <w:rsid w:val="00830A24"/>
    <w:rsid w:val="008406CF"/>
    <w:rsid w:val="0084285F"/>
    <w:rsid w:val="00845F13"/>
    <w:rsid w:val="008512E5"/>
    <w:rsid w:val="00851C81"/>
    <w:rsid w:val="008653C4"/>
    <w:rsid w:val="0086774C"/>
    <w:rsid w:val="008741ED"/>
    <w:rsid w:val="008741FA"/>
    <w:rsid w:val="00884321"/>
    <w:rsid w:val="00884968"/>
    <w:rsid w:val="0089663E"/>
    <w:rsid w:val="00897DC1"/>
    <w:rsid w:val="008D09DE"/>
    <w:rsid w:val="008D443B"/>
    <w:rsid w:val="008F1578"/>
    <w:rsid w:val="009209E6"/>
    <w:rsid w:val="009224F7"/>
    <w:rsid w:val="00923A61"/>
    <w:rsid w:val="009248DA"/>
    <w:rsid w:val="00927188"/>
    <w:rsid w:val="00935061"/>
    <w:rsid w:val="00935811"/>
    <w:rsid w:val="009364F2"/>
    <w:rsid w:val="009617DA"/>
    <w:rsid w:val="00974311"/>
    <w:rsid w:val="00985C0E"/>
    <w:rsid w:val="009910A9"/>
    <w:rsid w:val="0099674B"/>
    <w:rsid w:val="009A0F5E"/>
    <w:rsid w:val="009A5F04"/>
    <w:rsid w:val="009B247C"/>
    <w:rsid w:val="009B2C5C"/>
    <w:rsid w:val="009B4E9A"/>
    <w:rsid w:val="009B630A"/>
    <w:rsid w:val="009C6B1D"/>
    <w:rsid w:val="009D0906"/>
    <w:rsid w:val="009D18CB"/>
    <w:rsid w:val="009D655E"/>
    <w:rsid w:val="009E4DD0"/>
    <w:rsid w:val="009E6286"/>
    <w:rsid w:val="009E6A65"/>
    <w:rsid w:val="009F521F"/>
    <w:rsid w:val="009F6CDA"/>
    <w:rsid w:val="00A05B01"/>
    <w:rsid w:val="00A22D85"/>
    <w:rsid w:val="00A24E05"/>
    <w:rsid w:val="00A35817"/>
    <w:rsid w:val="00A44E9B"/>
    <w:rsid w:val="00A46CB1"/>
    <w:rsid w:val="00A478B1"/>
    <w:rsid w:val="00A55E39"/>
    <w:rsid w:val="00A60942"/>
    <w:rsid w:val="00A61D16"/>
    <w:rsid w:val="00A62318"/>
    <w:rsid w:val="00A65709"/>
    <w:rsid w:val="00A718E5"/>
    <w:rsid w:val="00A730EE"/>
    <w:rsid w:val="00A84036"/>
    <w:rsid w:val="00A90B68"/>
    <w:rsid w:val="00AB7541"/>
    <w:rsid w:val="00AC5466"/>
    <w:rsid w:val="00AC7890"/>
    <w:rsid w:val="00AF506C"/>
    <w:rsid w:val="00B10F9F"/>
    <w:rsid w:val="00B11184"/>
    <w:rsid w:val="00B11A4B"/>
    <w:rsid w:val="00B21F7E"/>
    <w:rsid w:val="00B312A2"/>
    <w:rsid w:val="00B3439F"/>
    <w:rsid w:val="00B47CF4"/>
    <w:rsid w:val="00B61E60"/>
    <w:rsid w:val="00B714E2"/>
    <w:rsid w:val="00B7371D"/>
    <w:rsid w:val="00B82760"/>
    <w:rsid w:val="00B92E0F"/>
    <w:rsid w:val="00B9369F"/>
    <w:rsid w:val="00B954C5"/>
    <w:rsid w:val="00B95D96"/>
    <w:rsid w:val="00BA6824"/>
    <w:rsid w:val="00BB4B63"/>
    <w:rsid w:val="00BC1836"/>
    <w:rsid w:val="00BD5392"/>
    <w:rsid w:val="00BE21EB"/>
    <w:rsid w:val="00BF3F5B"/>
    <w:rsid w:val="00BF7097"/>
    <w:rsid w:val="00C248BB"/>
    <w:rsid w:val="00C308ED"/>
    <w:rsid w:val="00C33E10"/>
    <w:rsid w:val="00C41C50"/>
    <w:rsid w:val="00C55E0C"/>
    <w:rsid w:val="00C63DC0"/>
    <w:rsid w:val="00C707D0"/>
    <w:rsid w:val="00C779F5"/>
    <w:rsid w:val="00C838DF"/>
    <w:rsid w:val="00C863B2"/>
    <w:rsid w:val="00C92882"/>
    <w:rsid w:val="00CA3AED"/>
    <w:rsid w:val="00CB4BC4"/>
    <w:rsid w:val="00CC3CFE"/>
    <w:rsid w:val="00CC6FAF"/>
    <w:rsid w:val="00CD3FA7"/>
    <w:rsid w:val="00CD490D"/>
    <w:rsid w:val="00CD7976"/>
    <w:rsid w:val="00CE20F2"/>
    <w:rsid w:val="00CF0EF4"/>
    <w:rsid w:val="00CF571E"/>
    <w:rsid w:val="00D133EC"/>
    <w:rsid w:val="00D13DD5"/>
    <w:rsid w:val="00D14AF7"/>
    <w:rsid w:val="00D16B87"/>
    <w:rsid w:val="00D27C79"/>
    <w:rsid w:val="00D30FF6"/>
    <w:rsid w:val="00D31303"/>
    <w:rsid w:val="00D37D69"/>
    <w:rsid w:val="00D551DD"/>
    <w:rsid w:val="00D714D3"/>
    <w:rsid w:val="00D73665"/>
    <w:rsid w:val="00D7403A"/>
    <w:rsid w:val="00D832BC"/>
    <w:rsid w:val="00D963A6"/>
    <w:rsid w:val="00DA1DF4"/>
    <w:rsid w:val="00DA4F65"/>
    <w:rsid w:val="00DA713C"/>
    <w:rsid w:val="00DB2764"/>
    <w:rsid w:val="00DB3A95"/>
    <w:rsid w:val="00DB6EFF"/>
    <w:rsid w:val="00DC7D2B"/>
    <w:rsid w:val="00DD1885"/>
    <w:rsid w:val="00DD23F5"/>
    <w:rsid w:val="00DD58F3"/>
    <w:rsid w:val="00DD6023"/>
    <w:rsid w:val="00DF2A50"/>
    <w:rsid w:val="00DF4C14"/>
    <w:rsid w:val="00DF6B7F"/>
    <w:rsid w:val="00DF77A2"/>
    <w:rsid w:val="00E03877"/>
    <w:rsid w:val="00E17B16"/>
    <w:rsid w:val="00E22808"/>
    <w:rsid w:val="00E240F8"/>
    <w:rsid w:val="00E24C0E"/>
    <w:rsid w:val="00E30F1A"/>
    <w:rsid w:val="00E33FCE"/>
    <w:rsid w:val="00E347A1"/>
    <w:rsid w:val="00E361E7"/>
    <w:rsid w:val="00E47E95"/>
    <w:rsid w:val="00E505A2"/>
    <w:rsid w:val="00E5646C"/>
    <w:rsid w:val="00E573EA"/>
    <w:rsid w:val="00E70E80"/>
    <w:rsid w:val="00E7406D"/>
    <w:rsid w:val="00E77FC0"/>
    <w:rsid w:val="00E80B7B"/>
    <w:rsid w:val="00E81B0E"/>
    <w:rsid w:val="00E941BB"/>
    <w:rsid w:val="00EA0150"/>
    <w:rsid w:val="00EA4138"/>
    <w:rsid w:val="00EB2AFA"/>
    <w:rsid w:val="00EB5571"/>
    <w:rsid w:val="00EB640D"/>
    <w:rsid w:val="00EC3AA4"/>
    <w:rsid w:val="00EC75D7"/>
    <w:rsid w:val="00EE788C"/>
    <w:rsid w:val="00EF53F5"/>
    <w:rsid w:val="00EF5B0F"/>
    <w:rsid w:val="00EF71E9"/>
    <w:rsid w:val="00F024F8"/>
    <w:rsid w:val="00F22774"/>
    <w:rsid w:val="00F25F58"/>
    <w:rsid w:val="00F32DD5"/>
    <w:rsid w:val="00F401E8"/>
    <w:rsid w:val="00F4126C"/>
    <w:rsid w:val="00F45C80"/>
    <w:rsid w:val="00F615CC"/>
    <w:rsid w:val="00F76F6D"/>
    <w:rsid w:val="00F91BF2"/>
    <w:rsid w:val="00F92B4C"/>
    <w:rsid w:val="00FB0485"/>
    <w:rsid w:val="00FC4AE1"/>
    <w:rsid w:val="00FD5A36"/>
    <w:rsid w:val="00FE018C"/>
    <w:rsid w:val="00FE02C3"/>
    <w:rsid w:val="00FE1D0C"/>
    <w:rsid w:val="00FE40E5"/>
    <w:rsid w:val="00FE4815"/>
    <w:rsid w:val="00FE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A1CDC"/>
  <w15:docId w15:val="{2808EA1B-7C07-4010-AD60-010A48D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148"/>
  </w:style>
  <w:style w:type="paragraph" w:styleId="Nadpis1">
    <w:name w:val="heading 1"/>
    <w:basedOn w:val="Normlny"/>
    <w:next w:val="Normlny"/>
    <w:link w:val="Nadpis1Char"/>
    <w:uiPriority w:val="9"/>
    <w:qFormat/>
    <w:rsid w:val="00D37D6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7D6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56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646C"/>
  </w:style>
  <w:style w:type="paragraph" w:styleId="Pta">
    <w:name w:val="footer"/>
    <w:basedOn w:val="Normlny"/>
    <w:link w:val="PtaChar"/>
    <w:uiPriority w:val="99"/>
    <w:unhideWhenUsed/>
    <w:rsid w:val="00E56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646C"/>
  </w:style>
  <w:style w:type="table" w:styleId="Mriekatabuky">
    <w:name w:val="Table Grid"/>
    <w:basedOn w:val="Normlnatabuka"/>
    <w:uiPriority w:val="59"/>
    <w:rsid w:val="00E5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64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2E0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79314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A44E9B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D37D69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37D69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D37D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37D69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F6B7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4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17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417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1730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B2C5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F22774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732FD7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0913F8"/>
    <w:rPr>
      <w:b/>
      <w:bCs/>
    </w:rPr>
  </w:style>
  <w:style w:type="paragraph" w:styleId="Normlnywebov">
    <w:name w:val="Normal (Web)"/>
    <w:basedOn w:val="Normlny"/>
    <w:uiPriority w:val="99"/>
    <w:unhideWhenUsed/>
    <w:rsid w:val="000913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913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51640\Documents\02_GRAFIKA\04_SABLONY\02_SABLONY_NEZVEREJNENE\2015\Tlacova_sprava_ZSD\Tla&#269;ov&#225;%20spr&#225;va_ZSD_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E288E7668B46F2AAE6AF0840D6DA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EAF74-63B3-41D4-BBAC-D9A802B9063E}"/>
      </w:docPartPr>
      <w:docPartBody>
        <w:p w:rsidR="00DB59C8" w:rsidRDefault="00EC7884">
          <w:pPr>
            <w:pStyle w:val="3FE288E7668B46F2AAE6AF0840D6DA54"/>
          </w:pPr>
          <w:r w:rsidRPr="0084712D">
            <w:rPr>
              <w:rStyle w:val="Zstupntext"/>
            </w:rPr>
            <w:t>Vyberte položku.</w:t>
          </w:r>
        </w:p>
      </w:docPartBody>
    </w:docPart>
    <w:docPart>
      <w:docPartPr>
        <w:name w:val="12906E1CDDC14E6AA04BC12ABFD522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F40517-1905-4FB5-A847-E468448EE740}"/>
      </w:docPartPr>
      <w:docPartBody>
        <w:p w:rsidR="00DB59C8" w:rsidRDefault="00EC7884">
          <w:pPr>
            <w:pStyle w:val="12906E1CDDC14E6AA04BC12ABFD5228D"/>
          </w:pPr>
          <w:r w:rsidRPr="0084712D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884"/>
    <w:rsid w:val="0000050C"/>
    <w:rsid w:val="000C7AB3"/>
    <w:rsid w:val="001E0EC5"/>
    <w:rsid w:val="00380E8B"/>
    <w:rsid w:val="004B305F"/>
    <w:rsid w:val="004C1FAA"/>
    <w:rsid w:val="004C3AF0"/>
    <w:rsid w:val="004D5F5D"/>
    <w:rsid w:val="0050518D"/>
    <w:rsid w:val="005216A2"/>
    <w:rsid w:val="00526F52"/>
    <w:rsid w:val="0060530F"/>
    <w:rsid w:val="0061211E"/>
    <w:rsid w:val="00694174"/>
    <w:rsid w:val="007138CB"/>
    <w:rsid w:val="007432FD"/>
    <w:rsid w:val="00752420"/>
    <w:rsid w:val="008A17A6"/>
    <w:rsid w:val="008E3DB1"/>
    <w:rsid w:val="008F3DF4"/>
    <w:rsid w:val="0095790C"/>
    <w:rsid w:val="009B4E9A"/>
    <w:rsid w:val="00A47413"/>
    <w:rsid w:val="00A67F4A"/>
    <w:rsid w:val="00AB4137"/>
    <w:rsid w:val="00B36365"/>
    <w:rsid w:val="00B406A2"/>
    <w:rsid w:val="00BA7A5D"/>
    <w:rsid w:val="00BE59B3"/>
    <w:rsid w:val="00C55B89"/>
    <w:rsid w:val="00CB68B8"/>
    <w:rsid w:val="00CC18AD"/>
    <w:rsid w:val="00D0175D"/>
    <w:rsid w:val="00D14AF7"/>
    <w:rsid w:val="00D8699D"/>
    <w:rsid w:val="00D97BF0"/>
    <w:rsid w:val="00DB59C8"/>
    <w:rsid w:val="00DC4F17"/>
    <w:rsid w:val="00DD6EC9"/>
    <w:rsid w:val="00DD796F"/>
    <w:rsid w:val="00EB5571"/>
    <w:rsid w:val="00EC7884"/>
    <w:rsid w:val="00F4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3FE288E7668B46F2AAE6AF0840D6DA54">
    <w:name w:val="3FE288E7668B46F2AAE6AF0840D6DA54"/>
  </w:style>
  <w:style w:type="paragraph" w:customStyle="1" w:styleId="12906E1CDDC14E6AA04BC12ABFD5228D">
    <w:name w:val="12906E1CDDC14E6AA04BC12ABFD52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424D7D2A4C44A991AA69D62E47E3D" ma:contentTypeVersion="11" ma:contentTypeDescription="Umožňuje vytvoriť nový dokument." ma:contentTypeScope="" ma:versionID="49a9252477f5f77f5dd9475654b43ef6">
  <xsd:schema xmlns:xsd="http://www.w3.org/2001/XMLSchema" xmlns:xs="http://www.w3.org/2001/XMLSchema" xmlns:p="http://schemas.microsoft.com/office/2006/metadata/properties" xmlns:ns3="5b3c8696-b653-4562-8a1b-412fe62aab04" xmlns:ns4="f87835a5-df1f-49ca-8c5e-61451c6adfa3" targetNamespace="http://schemas.microsoft.com/office/2006/metadata/properties" ma:root="true" ma:fieldsID="462874b4c664266b96e39087ad668199" ns3:_="" ns4:_="">
    <xsd:import namespace="5b3c8696-b653-4562-8a1b-412fe62aab04"/>
    <xsd:import namespace="f87835a5-df1f-49ca-8c5e-61451c6ad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c8696-b653-4562-8a1b-412fe62aa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835a5-df1f-49ca-8c5e-61451c6ad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3EEAD-A723-42A1-B09D-C2B78E8E4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c8696-b653-4562-8a1b-412fe62aab04"/>
    <ds:schemaRef ds:uri="f87835a5-df1f-49ca-8c5e-61451c6ad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27640-8EDB-4A7D-A7FB-5E5753E35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C6FF10-DD0D-4F29-AACD-83F40A506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17B6D-9CA2-4F26-B935-00E26E6C14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a0c4d74-2ddf-4a3f-9c85-3b2ab35ffe4a}" enabled="1" method="Standard" siteId="{95735dfb-83cb-4be7-9b78-61e3b2310d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Tlačová správa_ZSD_SK</Template>
  <TotalTime>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BSP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M51640</dc:creator>
  <cp:lastModifiedBy>Jenčo, Michal</cp:lastModifiedBy>
  <cp:revision>2</cp:revision>
  <cp:lastPrinted>2021-04-08T08:54:00Z</cp:lastPrinted>
  <dcterms:created xsi:type="dcterms:W3CDTF">2025-03-26T10:52:00Z</dcterms:created>
  <dcterms:modified xsi:type="dcterms:W3CDTF">2025-03-26T10:52:00Z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">
    <vt:lpwstr>1</vt:lpwstr>
  </property>
  <property fmtid="{D5CDD505-2E9C-101B-9397-08002B2CF9AE}" pid="3" name="lang">
    <vt:lpwstr>0</vt:lpwstr>
  </property>
  <property fmtid="{D5CDD505-2E9C-101B-9397-08002B2CF9AE}" pid="4" name="admin">
    <vt:lpwstr>0</vt:lpwstr>
  </property>
  <property fmtid="{D5CDD505-2E9C-101B-9397-08002B2CF9AE}" pid="5" name="comp">
    <vt:lpwstr>0</vt:lpwstr>
  </property>
  <property fmtid="{D5CDD505-2E9C-101B-9397-08002B2CF9AE}" pid="6" name="sourcepath">
    <vt:lpwstr>\\maili\officeTemplates$\hidden\2010\hidden\TemplatePath.xml</vt:lpwstr>
  </property>
  <property fmtid="{D5CDD505-2E9C-101B-9397-08002B2CF9AE}" pid="7" name="ContentTypeId">
    <vt:lpwstr>0x010100EE1424D7D2A4C44A991AA69D62E47E3D</vt:lpwstr>
  </property>
  <property fmtid="{D5CDD505-2E9C-101B-9397-08002B2CF9AE}" pid="8" name="MSIP_Label_6a0c4d74-2ddf-4a3f-9c85-3b2ab35ffe4a_Enabled">
    <vt:lpwstr>true</vt:lpwstr>
  </property>
  <property fmtid="{D5CDD505-2E9C-101B-9397-08002B2CF9AE}" pid="9" name="MSIP_Label_6a0c4d74-2ddf-4a3f-9c85-3b2ab35ffe4a_SetDate">
    <vt:lpwstr>2023-05-07T11:00:32Z</vt:lpwstr>
  </property>
  <property fmtid="{D5CDD505-2E9C-101B-9397-08002B2CF9AE}" pid="10" name="MSIP_Label_6a0c4d74-2ddf-4a3f-9c85-3b2ab35ffe4a_Method">
    <vt:lpwstr>Standard</vt:lpwstr>
  </property>
  <property fmtid="{D5CDD505-2E9C-101B-9397-08002B2CF9AE}" pid="11" name="MSIP_Label_6a0c4d74-2ddf-4a3f-9c85-3b2ab35ffe4a_Name">
    <vt:lpwstr>Interné (Internal)</vt:lpwstr>
  </property>
  <property fmtid="{D5CDD505-2E9C-101B-9397-08002B2CF9AE}" pid="12" name="MSIP_Label_6a0c4d74-2ddf-4a3f-9c85-3b2ab35ffe4a_SiteId">
    <vt:lpwstr>95735dfb-83cb-4be7-9b78-61e3b2310d49</vt:lpwstr>
  </property>
  <property fmtid="{D5CDD505-2E9C-101B-9397-08002B2CF9AE}" pid="13" name="MSIP_Label_6a0c4d74-2ddf-4a3f-9c85-3b2ab35ffe4a_ActionId">
    <vt:lpwstr>7046bd5b-8ab1-4ff7-90a9-81cc153530ed</vt:lpwstr>
  </property>
  <property fmtid="{D5CDD505-2E9C-101B-9397-08002B2CF9AE}" pid="14" name="MSIP_Label_6a0c4d74-2ddf-4a3f-9c85-3b2ab35ffe4a_ContentBits">
    <vt:lpwstr>0</vt:lpwstr>
  </property>
</Properties>
</file>